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6D25" w14:textId="1F92785A" w:rsidR="00821B10" w:rsidRPr="00C97AA7" w:rsidRDefault="00C97AA7" w:rsidP="00C97AA7">
      <w:pPr>
        <w:pStyle w:val="berschrift2"/>
        <w:rPr>
          <w:sz w:val="28"/>
          <w:szCs w:val="28"/>
        </w:rPr>
      </w:pPr>
      <w:r w:rsidRPr="00C97AA7">
        <w:rPr>
          <w:sz w:val="28"/>
          <w:szCs w:val="28"/>
        </w:rPr>
        <w:t>Masterarbeit</w:t>
      </w:r>
    </w:p>
    <w:p w14:paraId="511FE145" w14:textId="4F120655" w:rsidR="00C97AA7" w:rsidRDefault="00C97AA7" w:rsidP="00C97AA7"/>
    <w:p w14:paraId="0189C4CC" w14:textId="1FB9E46A" w:rsidR="00C97AA7" w:rsidRDefault="00C97AA7" w:rsidP="00C97AA7">
      <w:pPr>
        <w:pStyle w:val="berschrift2"/>
      </w:pPr>
      <w:r>
        <w:t>Kurztitel:</w:t>
      </w:r>
    </w:p>
    <w:p w14:paraId="397C7BD1" w14:textId="77A6DB70" w:rsidR="00C97AA7" w:rsidRDefault="00C97AA7" w:rsidP="00C97AA7"/>
    <w:p w14:paraId="573D41B6" w14:textId="379C23C7" w:rsidR="00C97AA7" w:rsidRDefault="00C97AA7" w:rsidP="00C97AA7">
      <w:pPr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Wie lassen sich Gleichstellungsmaßnahmen in Organisationen systematisch erfassen, vergleichen und bewerten? – Eine Untersuchung und Dokumentenanalyse am Beispiel europäischer Universitätskliniken</w:t>
      </w:r>
      <w:r w:rsidRPr="00C97AA7">
        <w:rPr>
          <w:rFonts w:ascii="Times New Roman" w:hAnsi="Times New Roman" w:cs="Times New Roman"/>
          <w:sz w:val="24"/>
          <w:szCs w:val="24"/>
        </w:rPr>
        <w:t>.</w:t>
      </w:r>
    </w:p>
    <w:p w14:paraId="7C155019" w14:textId="77777777" w:rsidR="00C97AA7" w:rsidRDefault="00C97AA7" w:rsidP="00C97AA7">
      <w:pPr>
        <w:rPr>
          <w:rFonts w:ascii="Times New Roman" w:hAnsi="Times New Roman" w:cs="Times New Roman"/>
          <w:sz w:val="24"/>
          <w:szCs w:val="24"/>
        </w:rPr>
      </w:pPr>
    </w:p>
    <w:p w14:paraId="72D035C7" w14:textId="2C699276" w:rsidR="00C97AA7" w:rsidRDefault="00C97AA7" w:rsidP="00C97AA7">
      <w:pPr>
        <w:pStyle w:val="berschrift2"/>
      </w:pPr>
      <w:r>
        <w:t xml:space="preserve">Bestandteile: </w:t>
      </w:r>
    </w:p>
    <w:p w14:paraId="69247B54" w14:textId="77777777" w:rsidR="00C97AA7" w:rsidRPr="00C97AA7" w:rsidRDefault="00C97AA7" w:rsidP="00C97AA7"/>
    <w:p w14:paraId="52A4A863" w14:textId="54ED16F5" w:rsidR="00C97AA7" w:rsidRPr="00C97AA7" w:rsidRDefault="00C97AA7" w:rsidP="00C97AA7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Strukturierte Literaturrecherche</w:t>
      </w:r>
      <w:r w:rsidRPr="00C97AA7">
        <w:rPr>
          <w:rFonts w:ascii="Times New Roman" w:hAnsi="Times New Roman" w:cs="Times New Roman"/>
          <w:sz w:val="24"/>
          <w:szCs w:val="24"/>
        </w:rPr>
        <w:t xml:space="preserve"> zu Geschlechterungleichheit und </w:t>
      </w:r>
      <w:r w:rsidRPr="00C97AA7">
        <w:rPr>
          <w:rFonts w:ascii="Times New Roman" w:hAnsi="Times New Roman" w:cs="Times New Roman"/>
          <w:sz w:val="24"/>
          <w:szCs w:val="24"/>
        </w:rPr>
        <w:t xml:space="preserve">Gleichstellung </w:t>
      </w:r>
      <w:r w:rsidRPr="00C97AA7">
        <w:rPr>
          <w:rFonts w:ascii="Times New Roman" w:hAnsi="Times New Roman" w:cs="Times New Roman"/>
          <w:sz w:val="24"/>
          <w:szCs w:val="24"/>
        </w:rPr>
        <w:t xml:space="preserve">unter </w:t>
      </w:r>
      <w:proofErr w:type="spellStart"/>
      <w:r w:rsidRPr="00C97AA7">
        <w:rPr>
          <w:rFonts w:ascii="Times New Roman" w:hAnsi="Times New Roman" w:cs="Times New Roman"/>
          <w:sz w:val="24"/>
          <w:szCs w:val="24"/>
        </w:rPr>
        <w:t>Ärzt:innen</w:t>
      </w:r>
      <w:proofErr w:type="spellEnd"/>
      <w:r w:rsidR="00154D78">
        <w:rPr>
          <w:rFonts w:ascii="Times New Roman" w:hAnsi="Times New Roman" w:cs="Times New Roman"/>
          <w:sz w:val="24"/>
          <w:szCs w:val="24"/>
        </w:rPr>
        <w:t>/</w:t>
      </w:r>
      <w:r w:rsidRPr="00C97AA7">
        <w:rPr>
          <w:rFonts w:ascii="Times New Roman" w:hAnsi="Times New Roman" w:cs="Times New Roman"/>
          <w:sz w:val="24"/>
          <w:szCs w:val="24"/>
        </w:rPr>
        <w:t xml:space="preserve"> </w:t>
      </w:r>
      <w:r w:rsidRPr="00C97AA7">
        <w:rPr>
          <w:rFonts w:ascii="Times New Roman" w:hAnsi="Times New Roman" w:cs="Times New Roman"/>
          <w:sz w:val="24"/>
          <w:szCs w:val="24"/>
        </w:rPr>
        <w:t>in</w:t>
      </w:r>
      <w:r w:rsidRPr="00C97AA7">
        <w:rPr>
          <w:rFonts w:ascii="Times New Roman" w:hAnsi="Times New Roman" w:cs="Times New Roman"/>
          <w:sz w:val="24"/>
          <w:szCs w:val="24"/>
        </w:rPr>
        <w:t xml:space="preserve"> Kliniken</w:t>
      </w:r>
      <w:r w:rsidR="00154D78">
        <w:rPr>
          <w:rFonts w:ascii="Times New Roman" w:hAnsi="Times New Roman" w:cs="Times New Roman"/>
          <w:sz w:val="24"/>
          <w:szCs w:val="24"/>
        </w:rPr>
        <w:t xml:space="preserve">/ </w:t>
      </w:r>
      <w:r w:rsidRPr="00C97AA7">
        <w:rPr>
          <w:rFonts w:ascii="Times New Roman" w:hAnsi="Times New Roman" w:cs="Times New Roman"/>
          <w:sz w:val="24"/>
          <w:szCs w:val="24"/>
        </w:rPr>
        <w:t>Universitätskliniken</w:t>
      </w:r>
    </w:p>
    <w:p w14:paraId="37F56A14" w14:textId="26968A33" w:rsidR="00C97AA7" w:rsidRPr="00C97AA7" w:rsidRDefault="00C97AA7" w:rsidP="00C97AA7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 xml:space="preserve">Dokumentenanalyse </w:t>
      </w:r>
      <w:r w:rsidRPr="00C97AA7">
        <w:rPr>
          <w:rFonts w:ascii="Times New Roman" w:hAnsi="Times New Roman" w:cs="Times New Roman"/>
          <w:sz w:val="24"/>
          <w:szCs w:val="24"/>
        </w:rPr>
        <w:t xml:space="preserve">der </w:t>
      </w:r>
      <w:r w:rsidRPr="00C97AA7">
        <w:rPr>
          <w:rFonts w:ascii="Times New Roman" w:hAnsi="Times New Roman" w:cs="Times New Roman"/>
          <w:sz w:val="24"/>
          <w:szCs w:val="24"/>
        </w:rPr>
        <w:t>Gleichstellungspläne ausgewählter europäischer Universitätskliniken</w:t>
      </w:r>
    </w:p>
    <w:p w14:paraId="1022CAFC" w14:textId="6AE87687" w:rsidR="00C97AA7" w:rsidRPr="00C97AA7" w:rsidRDefault="00C97AA7" w:rsidP="00C97AA7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>Entwicklung eines Analysekategoriensystems</w:t>
      </w:r>
      <w:r w:rsidRPr="00C97AA7">
        <w:rPr>
          <w:rFonts w:ascii="Times New Roman" w:hAnsi="Times New Roman" w:cs="Times New Roman"/>
          <w:sz w:val="24"/>
          <w:szCs w:val="24"/>
        </w:rPr>
        <w:t xml:space="preserve"> für den Vergleich und die Bewertung verschiedener </w:t>
      </w:r>
      <w:r w:rsidR="00154D78">
        <w:rPr>
          <w:rFonts w:ascii="Times New Roman" w:hAnsi="Times New Roman" w:cs="Times New Roman"/>
          <w:sz w:val="24"/>
          <w:szCs w:val="24"/>
        </w:rPr>
        <w:t xml:space="preserve">Strategien und darin erhaltender </w:t>
      </w:r>
      <w:r w:rsidRPr="00C97AA7">
        <w:rPr>
          <w:rFonts w:ascii="Times New Roman" w:hAnsi="Times New Roman" w:cs="Times New Roman"/>
          <w:sz w:val="24"/>
          <w:szCs w:val="24"/>
        </w:rPr>
        <w:t>Maßnahmen</w:t>
      </w:r>
    </w:p>
    <w:p w14:paraId="0F9E5C52" w14:textId="11EBD428" w:rsidR="00C97AA7" w:rsidRPr="00C97AA7" w:rsidRDefault="00C97AA7" w:rsidP="00C97AA7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 xml:space="preserve">Durchführung </w:t>
      </w:r>
      <w:r w:rsidR="00154D78">
        <w:rPr>
          <w:rFonts w:ascii="Times New Roman" w:hAnsi="Times New Roman" w:cs="Times New Roman"/>
          <w:sz w:val="24"/>
          <w:szCs w:val="24"/>
        </w:rPr>
        <w:t xml:space="preserve">des </w:t>
      </w:r>
      <w:r w:rsidRPr="00C97AA7">
        <w:rPr>
          <w:rFonts w:ascii="Times New Roman" w:hAnsi="Times New Roman" w:cs="Times New Roman"/>
          <w:sz w:val="24"/>
          <w:szCs w:val="24"/>
        </w:rPr>
        <w:t>Vergleich</w:t>
      </w:r>
      <w:r w:rsidR="00154D78">
        <w:rPr>
          <w:rFonts w:ascii="Times New Roman" w:hAnsi="Times New Roman" w:cs="Times New Roman"/>
          <w:sz w:val="24"/>
          <w:szCs w:val="24"/>
        </w:rPr>
        <w:t xml:space="preserve">s, der </w:t>
      </w:r>
      <w:r w:rsidRPr="00C97AA7">
        <w:rPr>
          <w:rFonts w:ascii="Times New Roman" w:hAnsi="Times New Roman" w:cs="Times New Roman"/>
          <w:sz w:val="24"/>
          <w:szCs w:val="24"/>
        </w:rPr>
        <w:t>Bewertung</w:t>
      </w:r>
    </w:p>
    <w:p w14:paraId="3A35E5EC" w14:textId="248B8F35" w:rsidR="00C97AA7" w:rsidRPr="00C97AA7" w:rsidRDefault="00C97AA7" w:rsidP="00C97AA7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7AA7">
        <w:rPr>
          <w:rFonts w:ascii="Times New Roman" w:hAnsi="Times New Roman" w:cs="Times New Roman"/>
          <w:sz w:val="24"/>
          <w:szCs w:val="24"/>
        </w:rPr>
        <w:t xml:space="preserve">Ableitung von Handlungsempfehlungen und transferierbaren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97AA7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C97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A7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C97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9F3B8" w14:textId="2836BC5C" w:rsidR="00C97AA7" w:rsidRPr="00C97AA7" w:rsidRDefault="00C97AA7" w:rsidP="00C97AA7"/>
    <w:p w14:paraId="625F6A7C" w14:textId="37B3B251" w:rsidR="00C97AA7" w:rsidRDefault="00C97AA7" w:rsidP="00C97AA7">
      <w:pPr>
        <w:pStyle w:val="berschrift2"/>
      </w:pPr>
      <w:r>
        <w:t>Theoretischer Rahmen:</w:t>
      </w:r>
    </w:p>
    <w:p w14:paraId="03CC93B6" w14:textId="5A4B6F21" w:rsidR="00C97AA7" w:rsidRDefault="00C97AA7" w:rsidP="00C97AA7"/>
    <w:p w14:paraId="1AF31FCE" w14:textId="5FE6B6F0" w:rsidR="00C97AA7" w:rsidRPr="00154D78" w:rsidRDefault="00154D78" w:rsidP="00154D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D78">
        <w:rPr>
          <w:rFonts w:ascii="Times New Roman" w:hAnsi="Times New Roman" w:cs="Times New Roman"/>
          <w:sz w:val="24"/>
          <w:szCs w:val="24"/>
        </w:rPr>
        <w:t xml:space="preserve">Für die Analyse </w:t>
      </w:r>
      <w:r>
        <w:rPr>
          <w:rFonts w:ascii="Times New Roman" w:hAnsi="Times New Roman" w:cs="Times New Roman"/>
          <w:sz w:val="24"/>
          <w:szCs w:val="24"/>
        </w:rPr>
        <w:t xml:space="preserve">kann auf das </w:t>
      </w:r>
      <w:r w:rsidRPr="00154D78">
        <w:rPr>
          <w:rFonts w:ascii="Times New Roman" w:hAnsi="Times New Roman" w:cs="Times New Roman"/>
          <w:sz w:val="24"/>
          <w:szCs w:val="24"/>
        </w:rPr>
        <w:t xml:space="preserve">Konzept der </w:t>
      </w:r>
      <w:proofErr w:type="spellStart"/>
      <w:r w:rsidRPr="00154D7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>Gendered</w:t>
      </w:r>
      <w:proofErr w:type="spellEnd"/>
      <w:r w:rsidRPr="00154D7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154D7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>Organizations</w:t>
      </w:r>
      <w:proofErr w:type="spellEnd"/>
      <w:r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 xml:space="preserve"> (Joan Acker)</w:t>
      </w:r>
      <w:r w:rsidRPr="00154D78">
        <w:rPr>
          <w:rFonts w:ascii="Times New Roman" w:hAnsi="Times New Roman" w:cs="Times New Roman"/>
          <w:sz w:val="24"/>
          <w:szCs w:val="24"/>
        </w:rPr>
        <w:t xml:space="preserve"> zurückg</w:t>
      </w:r>
      <w:r>
        <w:rPr>
          <w:rFonts w:ascii="Times New Roman" w:hAnsi="Times New Roman" w:cs="Times New Roman"/>
          <w:sz w:val="24"/>
          <w:szCs w:val="24"/>
        </w:rPr>
        <w:t>egriffen werden</w:t>
      </w:r>
      <w:r w:rsidRPr="00154D78">
        <w:rPr>
          <w:rFonts w:ascii="Times New Roman" w:hAnsi="Times New Roman" w:cs="Times New Roman"/>
          <w:sz w:val="24"/>
          <w:szCs w:val="24"/>
        </w:rPr>
        <w:t xml:space="preserve">, um zu verstehen, wie Strukturen und Kultur in Organisationen geschlechtsspezifische Ungleichheiten hervorbringen. </w:t>
      </w: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154D78">
        <w:rPr>
          <w:rFonts w:ascii="Times New Roman" w:hAnsi="Times New Roman" w:cs="Times New Roman"/>
          <w:sz w:val="24"/>
          <w:szCs w:val="24"/>
        </w:rPr>
        <w:t xml:space="preserve">Ansatz des </w:t>
      </w:r>
      <w:r w:rsidRPr="00154D7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>Organizational Support</w:t>
      </w:r>
      <w:r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154D7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>(Eisenberger et al</w:t>
      </w:r>
      <w:r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>.) bietet</w:t>
      </w:r>
      <w:r w:rsidRPr="00154D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4D78">
        <w:rPr>
          <w:rFonts w:ascii="Times New Roman" w:hAnsi="Times New Roman" w:cs="Times New Roman"/>
          <w:sz w:val="24"/>
          <w:szCs w:val="24"/>
        </w:rPr>
        <w:t xml:space="preserve">eine Perspektive darauf, wie </w:t>
      </w:r>
      <w:r>
        <w:rPr>
          <w:rFonts w:ascii="Times New Roman" w:hAnsi="Times New Roman" w:cs="Times New Roman"/>
          <w:sz w:val="24"/>
          <w:szCs w:val="24"/>
        </w:rPr>
        <w:t xml:space="preserve">Maßnahmen und Angebote seitens des Arbeitgebers </w:t>
      </w:r>
      <w:r w:rsidRPr="00154D78">
        <w:rPr>
          <w:rFonts w:ascii="Times New Roman" w:hAnsi="Times New Roman" w:cs="Times New Roman"/>
          <w:sz w:val="24"/>
          <w:szCs w:val="24"/>
        </w:rPr>
        <w:t xml:space="preserve">die berufliche Entwicklung </w:t>
      </w:r>
      <w:r>
        <w:rPr>
          <w:rFonts w:ascii="Times New Roman" w:hAnsi="Times New Roman" w:cs="Times New Roman"/>
          <w:sz w:val="24"/>
          <w:szCs w:val="24"/>
        </w:rPr>
        <w:t xml:space="preserve">von Arbeitnehmenden </w:t>
      </w:r>
      <w:r w:rsidRPr="00154D78">
        <w:rPr>
          <w:rFonts w:ascii="Times New Roman" w:hAnsi="Times New Roman" w:cs="Times New Roman"/>
          <w:sz w:val="24"/>
          <w:szCs w:val="24"/>
        </w:rPr>
        <w:t>beeinflussen</w:t>
      </w:r>
      <w:r>
        <w:rPr>
          <w:rFonts w:ascii="Times New Roman" w:hAnsi="Times New Roman" w:cs="Times New Roman"/>
          <w:sz w:val="24"/>
          <w:szCs w:val="24"/>
        </w:rPr>
        <w:t xml:space="preserve"> können</w:t>
      </w:r>
      <w:r w:rsidRPr="00154D78">
        <w:rPr>
          <w:rFonts w:ascii="Times New Roman" w:hAnsi="Times New Roman" w:cs="Times New Roman"/>
          <w:sz w:val="24"/>
          <w:szCs w:val="24"/>
        </w:rPr>
        <w:t xml:space="preserve">. Das </w:t>
      </w:r>
      <w:r w:rsidRPr="00154D78"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</w:rPr>
        <w:t>JD-R-Modell</w:t>
      </w:r>
      <w:r w:rsidRPr="0015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4D78">
        <w:rPr>
          <w:rFonts w:ascii="Times New Roman" w:hAnsi="Times New Roman" w:cs="Times New Roman"/>
          <w:sz w:val="24"/>
          <w:szCs w:val="24"/>
        </w:rPr>
        <w:t>Demerouti</w:t>
      </w:r>
      <w:proofErr w:type="spellEnd"/>
      <w:r w:rsidRPr="00154D78">
        <w:rPr>
          <w:rFonts w:ascii="Times New Roman" w:hAnsi="Times New Roman" w:cs="Times New Roman"/>
          <w:sz w:val="24"/>
          <w:szCs w:val="24"/>
        </w:rPr>
        <w:t xml:space="preserve"> et al.) kann als weiterer Orientierungsrahmen dienen, um </w:t>
      </w:r>
      <w:r>
        <w:rPr>
          <w:rFonts w:ascii="Times New Roman" w:hAnsi="Times New Roman" w:cs="Times New Roman"/>
          <w:sz w:val="24"/>
          <w:szCs w:val="24"/>
        </w:rPr>
        <w:t xml:space="preserve">aus Ungleichheit oder erfolgreiche Gleichstellung hervorgehende </w:t>
      </w:r>
      <w:r w:rsidRPr="00154D78">
        <w:rPr>
          <w:rFonts w:ascii="Times New Roman" w:hAnsi="Times New Roman" w:cs="Times New Roman"/>
          <w:sz w:val="24"/>
          <w:szCs w:val="24"/>
        </w:rPr>
        <w:t>Belastungen und Ressourcen mitzudenken.</w:t>
      </w:r>
    </w:p>
    <w:sectPr w:rsidR="00C97AA7" w:rsidRPr="00154D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60780"/>
    <w:multiLevelType w:val="hybridMultilevel"/>
    <w:tmpl w:val="A9FCDB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A7"/>
    <w:rsid w:val="000E61ED"/>
    <w:rsid w:val="00154D78"/>
    <w:rsid w:val="00190A9D"/>
    <w:rsid w:val="00243877"/>
    <w:rsid w:val="00821B10"/>
    <w:rsid w:val="009E3FF6"/>
    <w:rsid w:val="00C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F36B"/>
  <w15:chartTrackingRefBased/>
  <w15:docId w15:val="{B15AC3E0-C54D-45EF-8BAE-3E82EAAE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3FF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E3FF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E3FF6"/>
    <w:rPr>
      <w:rFonts w:ascii="Times New Roman" w:eastAsiaTheme="majorEastAsia" w:hAnsi="Times New Roman" w:cstheme="majorBidi"/>
      <w:sz w:val="24"/>
      <w:szCs w:val="26"/>
      <w:u w:val="single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3FF6"/>
    <w:rPr>
      <w:rFonts w:ascii="Times New Roman" w:eastAsiaTheme="majorEastAsia" w:hAnsi="Times New Roman" w:cstheme="majorBidi"/>
      <w:i/>
      <w:color w:val="000000" w:themeColor="text1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C97AA7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54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Pfisterer, Alexandra</dc:creator>
  <cp:keywords/>
  <dc:description/>
  <cp:lastModifiedBy>Pfisterer, Alexandra</cp:lastModifiedBy>
  <cp:revision>1</cp:revision>
  <dcterms:created xsi:type="dcterms:W3CDTF">2025-10-28T14:43:00Z</dcterms:created>
  <dcterms:modified xsi:type="dcterms:W3CDTF">2025-10-28T15:01:00Z</dcterms:modified>
</cp:coreProperties>
</file>